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BB" w:rsidRPr="009226FA" w:rsidRDefault="006866BB" w:rsidP="006866BB">
      <w:pPr>
        <w:jc w:val="center"/>
        <w:rPr>
          <w:sz w:val="28"/>
          <w:szCs w:val="28"/>
        </w:rPr>
      </w:pPr>
      <w:r w:rsidRPr="009226FA">
        <w:rPr>
          <w:sz w:val="28"/>
          <w:szCs w:val="28"/>
        </w:rPr>
        <w:t>Проект решения Думы городского округа</w:t>
      </w:r>
    </w:p>
    <w:p w:rsidR="006866BB" w:rsidRPr="009226FA" w:rsidRDefault="006866BB" w:rsidP="006866BB">
      <w:pPr>
        <w:jc w:val="center"/>
        <w:rPr>
          <w:bCs/>
          <w:iCs/>
          <w:color w:val="000000"/>
          <w:spacing w:val="-13"/>
          <w:sz w:val="28"/>
          <w:szCs w:val="28"/>
        </w:rPr>
      </w:pPr>
      <w:r w:rsidRPr="009226FA">
        <w:rPr>
          <w:bCs/>
          <w:iCs/>
          <w:color w:val="000000"/>
          <w:spacing w:val="-13"/>
          <w:sz w:val="28"/>
          <w:szCs w:val="28"/>
        </w:rPr>
        <w:t xml:space="preserve"> «</w:t>
      </w:r>
      <w:r w:rsidR="004A0D48">
        <w:rPr>
          <w:iCs/>
          <w:sz w:val="28"/>
          <w:szCs w:val="28"/>
        </w:rPr>
        <w:t xml:space="preserve">О внесении изменений </w:t>
      </w:r>
      <w:r w:rsidR="00B861E3">
        <w:rPr>
          <w:iCs/>
          <w:sz w:val="28"/>
          <w:szCs w:val="28"/>
        </w:rPr>
        <w:t>в Положение о Счетной палате (контрольно-счетном органе) Верхнесалдинского городского округа</w:t>
      </w:r>
      <w:r w:rsidRPr="009226FA">
        <w:rPr>
          <w:iCs/>
          <w:sz w:val="28"/>
          <w:szCs w:val="28"/>
        </w:rPr>
        <w:t>»</w:t>
      </w:r>
    </w:p>
    <w:p w:rsidR="006866BB" w:rsidRPr="009226FA" w:rsidRDefault="006866BB" w:rsidP="006866BB">
      <w:pPr>
        <w:jc w:val="center"/>
        <w:rPr>
          <w:sz w:val="28"/>
          <w:szCs w:val="28"/>
        </w:rPr>
      </w:pPr>
    </w:p>
    <w:p w:rsidR="00760F37" w:rsidRPr="00760F37" w:rsidRDefault="00760F37" w:rsidP="00760F37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          </w:t>
      </w:r>
      <w:proofErr w:type="gramStart"/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В соответствии со </w:t>
      </w:r>
      <w:hyperlink r:id="rId8" w:history="1">
        <w:r w:rsidRPr="00760F37">
          <w:rPr>
            <w:rFonts w:eastAsiaTheme="minorHAnsi"/>
            <w:bCs/>
            <w:iCs/>
            <w:sz w:val="28"/>
            <w:szCs w:val="28"/>
            <w:lang w:eastAsia="en-US"/>
          </w:rPr>
          <w:t>статьями 34</w:t>
        </w:r>
      </w:hyperlink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, </w:t>
      </w:r>
      <w:hyperlink r:id="rId9" w:history="1">
        <w:r w:rsidRPr="00760F37">
          <w:rPr>
            <w:rFonts w:eastAsiaTheme="minorHAnsi"/>
            <w:bCs/>
            <w:iCs/>
            <w:sz w:val="28"/>
            <w:szCs w:val="28"/>
            <w:lang w:eastAsia="en-US"/>
          </w:rPr>
          <w:t>38</w:t>
        </w:r>
      </w:hyperlink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 Федерального закона от 06.10.2003 </w:t>
      </w:r>
      <w:r w:rsidR="009226FA">
        <w:rPr>
          <w:rFonts w:eastAsiaTheme="minorHAnsi"/>
          <w:bCs/>
          <w:iCs/>
          <w:sz w:val="28"/>
          <w:szCs w:val="28"/>
          <w:lang w:eastAsia="en-US"/>
        </w:rPr>
        <w:t xml:space="preserve">    </w:t>
      </w:r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№ 131-ФЗ "Об общих принципах организации местного самоуправления в Российской Федерации", Федеральным </w:t>
      </w:r>
      <w:hyperlink r:id="rId10" w:history="1">
        <w:r w:rsidRPr="00760F37">
          <w:rPr>
            <w:rFonts w:eastAsiaTheme="minorHAnsi"/>
            <w:bCs/>
            <w:iCs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bCs/>
          <w:iCs/>
          <w:sz w:val="28"/>
          <w:szCs w:val="28"/>
          <w:lang w:eastAsia="en-US"/>
        </w:rPr>
        <w:t xml:space="preserve"> от 07.02.2011 №</w:t>
      </w:r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 6-ФЗ "Об общих принципах организации и деятельности контрольно-счетных органов субъектов Российской Федерации и муниципальных образований", </w:t>
      </w:r>
      <w:hyperlink r:id="rId11" w:history="1">
        <w:r w:rsidRPr="00760F37">
          <w:rPr>
            <w:rFonts w:eastAsiaTheme="minorHAnsi"/>
            <w:bCs/>
            <w:iCs/>
            <w:sz w:val="28"/>
            <w:szCs w:val="28"/>
            <w:lang w:eastAsia="en-US"/>
          </w:rPr>
          <w:t>Законом</w:t>
        </w:r>
      </w:hyperlink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sz w:val="28"/>
          <w:szCs w:val="28"/>
          <w:lang w:eastAsia="en-US"/>
        </w:rPr>
        <w:t>Свердловской области от 12.07.2011 №</w:t>
      </w:r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 62-ОЗ "О Счетной палате Свердловской области и контрольно-счетных органах муниципальных образований, расположенных на территории Свердловской области</w:t>
      </w:r>
      <w:proofErr w:type="gramEnd"/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", руководствуясь </w:t>
      </w:r>
      <w:hyperlink r:id="rId12" w:history="1">
        <w:r w:rsidRPr="00760F37">
          <w:rPr>
            <w:rFonts w:eastAsiaTheme="minorHAnsi"/>
            <w:bCs/>
            <w:iCs/>
            <w:sz w:val="28"/>
            <w:szCs w:val="28"/>
            <w:lang w:eastAsia="en-US"/>
          </w:rPr>
          <w:t>статьей 23</w:t>
        </w:r>
      </w:hyperlink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hyperlink r:id="rId13" w:history="1">
        <w:r w:rsidRPr="00760F37">
          <w:rPr>
            <w:rFonts w:eastAsiaTheme="minorHAnsi"/>
            <w:bCs/>
            <w:iCs/>
            <w:sz w:val="28"/>
            <w:szCs w:val="28"/>
            <w:lang w:eastAsia="en-US"/>
          </w:rPr>
          <w:t>Устава</w:t>
        </w:r>
      </w:hyperlink>
      <w:r w:rsidRPr="00760F37">
        <w:rPr>
          <w:rFonts w:eastAsiaTheme="minorHAnsi"/>
          <w:bCs/>
          <w:iCs/>
          <w:sz w:val="28"/>
          <w:szCs w:val="28"/>
          <w:lang w:eastAsia="en-US"/>
        </w:rPr>
        <w:t xml:space="preserve"> Верхнесалдинского городского округ</w:t>
      </w:r>
      <w:r w:rsidR="0046642A">
        <w:rPr>
          <w:rFonts w:eastAsiaTheme="minorHAnsi"/>
          <w:bCs/>
          <w:iCs/>
          <w:sz w:val="28"/>
          <w:szCs w:val="28"/>
          <w:lang w:eastAsia="en-US"/>
        </w:rPr>
        <w:t>а, Дума городского округа</w:t>
      </w:r>
      <w:r w:rsidRPr="00760F37">
        <w:rPr>
          <w:rFonts w:eastAsiaTheme="minorHAnsi"/>
          <w:bCs/>
          <w:iCs/>
          <w:sz w:val="28"/>
          <w:szCs w:val="28"/>
          <w:lang w:eastAsia="en-US"/>
        </w:rPr>
        <w:t>:</w:t>
      </w:r>
    </w:p>
    <w:p w:rsidR="006866BB" w:rsidRPr="008B4E93" w:rsidRDefault="006866BB" w:rsidP="006866BB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8B4E93">
        <w:rPr>
          <w:rFonts w:ascii="Arial" w:hAnsi="Arial"/>
          <w:b/>
          <w:bCs/>
          <w:color w:val="000080"/>
          <w:sz w:val="28"/>
          <w:szCs w:val="28"/>
        </w:rPr>
        <w:t xml:space="preserve">                                                  </w:t>
      </w:r>
      <w:r w:rsidRPr="008B4E93">
        <w:rPr>
          <w:rFonts w:ascii="Arial" w:hAnsi="Arial"/>
          <w:b/>
          <w:bCs/>
          <w:iCs/>
          <w:color w:val="000080"/>
          <w:sz w:val="28"/>
          <w:szCs w:val="28"/>
        </w:rPr>
        <w:t xml:space="preserve">                                                                               </w:t>
      </w:r>
    </w:p>
    <w:p w:rsidR="006866BB" w:rsidRPr="008B4E93" w:rsidRDefault="006866BB" w:rsidP="006866B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8B4E93">
        <w:rPr>
          <w:b/>
          <w:bCs/>
          <w:sz w:val="28"/>
          <w:szCs w:val="28"/>
        </w:rPr>
        <w:t>Р</w:t>
      </w:r>
      <w:proofErr w:type="gramEnd"/>
      <w:r w:rsidRPr="008B4E93">
        <w:rPr>
          <w:b/>
          <w:bCs/>
          <w:sz w:val="28"/>
          <w:szCs w:val="28"/>
        </w:rPr>
        <w:t xml:space="preserve"> Е Ш И Л А:</w:t>
      </w:r>
    </w:p>
    <w:p w:rsidR="006866BB" w:rsidRPr="008B4E93" w:rsidRDefault="006866BB" w:rsidP="006866B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861E3" w:rsidRPr="00B861E3" w:rsidRDefault="00B861E3" w:rsidP="00B861E3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B861E3">
        <w:rPr>
          <w:rFonts w:eastAsiaTheme="minorHAnsi"/>
          <w:sz w:val="28"/>
          <w:szCs w:val="28"/>
          <w:lang w:eastAsia="en-US"/>
        </w:rPr>
        <w:t xml:space="preserve">Внести в </w:t>
      </w:r>
      <w:hyperlink r:id="rId14" w:history="1">
        <w:r w:rsidRPr="0031679E">
          <w:rPr>
            <w:rFonts w:eastAsiaTheme="minorHAnsi"/>
            <w:sz w:val="28"/>
            <w:szCs w:val="28"/>
            <w:lang w:eastAsia="en-US"/>
          </w:rPr>
          <w:t>Положение</w:t>
        </w:r>
      </w:hyperlink>
      <w:r w:rsidRPr="00B861E3">
        <w:rPr>
          <w:rFonts w:eastAsiaTheme="minorHAnsi"/>
          <w:sz w:val="28"/>
          <w:szCs w:val="28"/>
          <w:lang w:eastAsia="en-US"/>
        </w:rPr>
        <w:t xml:space="preserve"> о Счетной палате (контрольно-счетном органе) Верхнесалдинского городского округа, утвержденное Решением Думы городского округа от 28.09.2011 N 540 "Об утверждении Положения о Счетной палате (контрольно-счетном органе) Верхнесалдинского городского округа",</w:t>
      </w:r>
      <w:r>
        <w:rPr>
          <w:rFonts w:eastAsiaTheme="minorHAnsi"/>
          <w:sz w:val="28"/>
          <w:szCs w:val="28"/>
          <w:lang w:eastAsia="en-US"/>
        </w:rPr>
        <w:t xml:space="preserve"> изменения, изложив его в новой редакции (прилагается).</w:t>
      </w:r>
    </w:p>
    <w:p w:rsidR="006866BB" w:rsidRPr="00681105" w:rsidRDefault="006866BB" w:rsidP="006866BB">
      <w:pPr>
        <w:pStyle w:val="a6"/>
        <w:widowControl w:val="0"/>
        <w:numPr>
          <w:ilvl w:val="0"/>
          <w:numId w:val="4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bCs/>
          <w:color w:val="000000"/>
          <w:sz w:val="28"/>
          <w:szCs w:val="28"/>
          <w:highlight w:val="yellow"/>
        </w:rPr>
      </w:pPr>
      <w:r w:rsidRPr="00681105">
        <w:rPr>
          <w:bCs/>
          <w:color w:val="000000"/>
          <w:sz w:val="28"/>
          <w:szCs w:val="28"/>
          <w:highlight w:val="yellow"/>
        </w:rPr>
        <w:t xml:space="preserve">Настоящее решение вступает в силу </w:t>
      </w:r>
      <w:r w:rsidR="001C6D58">
        <w:rPr>
          <w:bCs/>
          <w:color w:val="000000"/>
          <w:sz w:val="28"/>
          <w:szCs w:val="28"/>
          <w:highlight w:val="yellow"/>
        </w:rPr>
        <w:t>после официального опубликования решения Думы городского округа «О внесении изменений в Устав Верхнесалдинского городского округа», предусматривающего внесение изменений в части 2-4, 7-11 статьи 32, часть 2 статьи 37 Устава Верхнесалдинского городского округа.</w:t>
      </w:r>
      <w:bookmarkStart w:id="0" w:name="_GoBack"/>
      <w:bookmarkEnd w:id="0"/>
    </w:p>
    <w:p w:rsidR="006866BB" w:rsidRDefault="00B861E3" w:rsidP="006866B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6866BB" w:rsidRPr="008B4E93">
        <w:rPr>
          <w:bCs/>
          <w:color w:val="000000"/>
          <w:sz w:val="28"/>
          <w:szCs w:val="28"/>
        </w:rPr>
        <w:t>. Настоящее решение опубликовать в официальном печатном средстве массовой информации «</w:t>
      </w:r>
      <w:proofErr w:type="spellStart"/>
      <w:r w:rsidR="006866BB" w:rsidRPr="008B4E93">
        <w:rPr>
          <w:bCs/>
          <w:color w:val="000000"/>
          <w:sz w:val="28"/>
          <w:szCs w:val="28"/>
        </w:rPr>
        <w:t>Салдинская</w:t>
      </w:r>
      <w:proofErr w:type="spellEnd"/>
      <w:r w:rsidR="006866BB" w:rsidRPr="008B4E93">
        <w:rPr>
          <w:bCs/>
          <w:color w:val="000000"/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15" w:history="1">
        <w:r w:rsidR="006866BB" w:rsidRPr="00D1314F">
          <w:rPr>
            <w:rStyle w:val="a7"/>
            <w:bCs/>
            <w:sz w:val="28"/>
            <w:szCs w:val="28"/>
          </w:rPr>
          <w:t>http://duma-vsalda.midural.ru</w:t>
        </w:r>
      </w:hyperlink>
      <w:r w:rsidR="006866BB" w:rsidRPr="008B4E93">
        <w:rPr>
          <w:bCs/>
          <w:color w:val="000000"/>
          <w:sz w:val="28"/>
          <w:szCs w:val="28"/>
        </w:rPr>
        <w:t>.</w:t>
      </w:r>
    </w:p>
    <w:p w:rsidR="006866BB" w:rsidRPr="00F45CD9" w:rsidRDefault="00B861E3" w:rsidP="006866B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6866BB" w:rsidRPr="008B4E93">
        <w:rPr>
          <w:bCs/>
          <w:color w:val="000000"/>
          <w:sz w:val="28"/>
          <w:szCs w:val="28"/>
        </w:rPr>
        <w:t xml:space="preserve">. </w:t>
      </w:r>
      <w:proofErr w:type="gramStart"/>
      <w:r w:rsidR="006866BB" w:rsidRPr="00F45CD9">
        <w:rPr>
          <w:bCs/>
          <w:color w:val="000000"/>
          <w:sz w:val="28"/>
          <w:szCs w:val="28"/>
          <w:lang w:eastAsia="x-none"/>
        </w:rPr>
        <w:t xml:space="preserve">Контроль исполнения настоящего решения возложить на постоянную комиссию по </w:t>
      </w:r>
      <w:r w:rsidR="006866BB">
        <w:rPr>
          <w:bCs/>
          <w:color w:val="000000"/>
          <w:sz w:val="28"/>
          <w:szCs w:val="28"/>
          <w:lang w:eastAsia="x-none"/>
        </w:rPr>
        <w:t>местному самоуправлению и законодательству (председатель</w:t>
      </w:r>
      <w:r w:rsidR="006866BB" w:rsidRPr="00822507">
        <w:rPr>
          <w:bCs/>
          <w:color w:val="000000"/>
          <w:sz w:val="28"/>
          <w:szCs w:val="28"/>
          <w:lang w:eastAsia="x-none"/>
        </w:rPr>
        <w:t xml:space="preserve">             </w:t>
      </w:r>
      <w:r w:rsidR="006866BB">
        <w:rPr>
          <w:bCs/>
          <w:color w:val="000000"/>
          <w:sz w:val="28"/>
          <w:szCs w:val="28"/>
          <w:lang w:eastAsia="x-none"/>
        </w:rPr>
        <w:t xml:space="preserve"> </w:t>
      </w:r>
      <w:r w:rsidR="006866BB">
        <w:rPr>
          <w:bCs/>
          <w:color w:val="000000"/>
          <w:sz w:val="28"/>
          <w:szCs w:val="28"/>
          <w:lang w:val="en-US" w:eastAsia="x-none"/>
        </w:rPr>
        <w:t>M</w:t>
      </w:r>
      <w:r w:rsidR="006866BB" w:rsidRPr="00822507">
        <w:rPr>
          <w:bCs/>
          <w:color w:val="000000"/>
          <w:sz w:val="28"/>
          <w:szCs w:val="28"/>
          <w:lang w:eastAsia="x-none"/>
        </w:rPr>
        <w:t>.</w:t>
      </w:r>
      <w:r w:rsidR="006866BB">
        <w:rPr>
          <w:bCs/>
          <w:color w:val="000000"/>
          <w:sz w:val="28"/>
          <w:szCs w:val="28"/>
          <w:lang w:val="en-US" w:eastAsia="x-none"/>
        </w:rPr>
        <w:t>A</w:t>
      </w:r>
      <w:r w:rsidR="006866BB" w:rsidRPr="00822507">
        <w:rPr>
          <w:bCs/>
          <w:color w:val="000000"/>
          <w:sz w:val="28"/>
          <w:szCs w:val="28"/>
          <w:lang w:eastAsia="x-none"/>
        </w:rPr>
        <w:t>.</w:t>
      </w:r>
      <w:proofErr w:type="gramEnd"/>
      <w:r w:rsidR="006866BB" w:rsidRPr="00822507">
        <w:rPr>
          <w:bCs/>
          <w:color w:val="000000"/>
          <w:sz w:val="28"/>
          <w:szCs w:val="28"/>
          <w:lang w:eastAsia="x-none"/>
        </w:rPr>
        <w:t xml:space="preserve"> </w:t>
      </w:r>
      <w:proofErr w:type="gramStart"/>
      <w:r w:rsidR="006866BB">
        <w:rPr>
          <w:bCs/>
          <w:color w:val="000000"/>
          <w:sz w:val="28"/>
          <w:szCs w:val="28"/>
          <w:lang w:eastAsia="x-none"/>
        </w:rPr>
        <w:t>Костюк)</w:t>
      </w:r>
      <w:r w:rsidR="006866BB" w:rsidRPr="00F45CD9">
        <w:rPr>
          <w:bCs/>
          <w:color w:val="000000"/>
          <w:sz w:val="28"/>
          <w:szCs w:val="28"/>
          <w:lang w:eastAsia="x-none"/>
        </w:rPr>
        <w:t>.</w:t>
      </w:r>
      <w:proofErr w:type="gramEnd"/>
    </w:p>
    <w:p w:rsidR="006866BB" w:rsidRPr="00F45CD9" w:rsidRDefault="006866BB" w:rsidP="006866BB">
      <w:pPr>
        <w:rPr>
          <w:sz w:val="28"/>
          <w:szCs w:val="28"/>
        </w:rPr>
      </w:pPr>
    </w:p>
    <w:p w:rsidR="006866BB" w:rsidRDefault="006866BB" w:rsidP="006866BB">
      <w:pPr>
        <w:widowControl w:val="0"/>
        <w:tabs>
          <w:tab w:val="left" w:pos="5325"/>
        </w:tabs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6866BB" w:rsidRPr="008B4E93" w:rsidRDefault="006866BB" w:rsidP="006866BB">
      <w:pPr>
        <w:widowControl w:val="0"/>
        <w:tabs>
          <w:tab w:val="left" w:pos="5325"/>
        </w:tabs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8B4E93">
        <w:rPr>
          <w:bCs/>
          <w:color w:val="000000"/>
          <w:sz w:val="28"/>
          <w:szCs w:val="28"/>
        </w:rPr>
        <w:tab/>
      </w:r>
    </w:p>
    <w:p w:rsidR="006866BB" w:rsidRPr="008B4E93" w:rsidRDefault="006866BB" w:rsidP="006866BB">
      <w:pPr>
        <w:widowControl w:val="0"/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</w:p>
    <w:p w:rsidR="006866BB" w:rsidRPr="008B4E93" w:rsidRDefault="006866BB" w:rsidP="006866BB">
      <w:pPr>
        <w:widowControl w:val="0"/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8B4E93">
        <w:rPr>
          <w:bCs/>
          <w:color w:val="000000"/>
          <w:sz w:val="28"/>
          <w:szCs w:val="28"/>
        </w:rPr>
        <w:t>Председатель Думы</w:t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  <w:t xml:space="preserve">          Глава Верхнесалдинского </w:t>
      </w:r>
    </w:p>
    <w:p w:rsidR="006866BB" w:rsidRPr="008B4E93" w:rsidRDefault="006866BB" w:rsidP="006866BB">
      <w:pPr>
        <w:widowControl w:val="0"/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8B4E93">
        <w:rPr>
          <w:bCs/>
          <w:color w:val="000000"/>
          <w:sz w:val="28"/>
          <w:szCs w:val="28"/>
        </w:rPr>
        <w:t xml:space="preserve">городского округа </w:t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  <w:t xml:space="preserve">         </w:t>
      </w:r>
      <w:r>
        <w:rPr>
          <w:bCs/>
          <w:color w:val="000000"/>
          <w:sz w:val="28"/>
          <w:szCs w:val="28"/>
        </w:rPr>
        <w:t xml:space="preserve"> </w:t>
      </w:r>
      <w:r w:rsidRPr="008B4E93">
        <w:rPr>
          <w:bCs/>
          <w:color w:val="000000"/>
          <w:sz w:val="28"/>
          <w:szCs w:val="28"/>
        </w:rPr>
        <w:t>городского округа</w:t>
      </w:r>
    </w:p>
    <w:p w:rsidR="006866BB" w:rsidRDefault="006866BB" w:rsidP="006866BB">
      <w:pPr>
        <w:widowControl w:val="0"/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8B4E93">
        <w:rPr>
          <w:bCs/>
          <w:color w:val="000000"/>
          <w:sz w:val="28"/>
          <w:szCs w:val="28"/>
        </w:rPr>
        <w:t xml:space="preserve">И.Г. </w:t>
      </w:r>
      <w:proofErr w:type="spellStart"/>
      <w:r w:rsidRPr="008B4E93">
        <w:rPr>
          <w:bCs/>
          <w:color w:val="000000"/>
          <w:sz w:val="28"/>
          <w:szCs w:val="28"/>
        </w:rPr>
        <w:t>Гуреев</w:t>
      </w:r>
      <w:proofErr w:type="spellEnd"/>
      <w:r w:rsidRPr="008B4E93">
        <w:rPr>
          <w:bCs/>
          <w:color w:val="000000"/>
          <w:sz w:val="28"/>
          <w:szCs w:val="28"/>
        </w:rPr>
        <w:tab/>
        <w:t xml:space="preserve"> _______________</w:t>
      </w:r>
      <w:r w:rsidRPr="008B4E93">
        <w:rPr>
          <w:bCs/>
          <w:color w:val="000000"/>
          <w:sz w:val="28"/>
          <w:szCs w:val="28"/>
        </w:rPr>
        <w:tab/>
      </w:r>
      <w:r w:rsidRPr="008B4E93">
        <w:rPr>
          <w:bCs/>
          <w:color w:val="000000"/>
          <w:sz w:val="28"/>
          <w:szCs w:val="28"/>
        </w:rPr>
        <w:tab/>
        <w:t xml:space="preserve">       </w:t>
      </w:r>
      <w:r>
        <w:rPr>
          <w:bCs/>
          <w:color w:val="000000"/>
          <w:sz w:val="28"/>
          <w:szCs w:val="28"/>
        </w:rPr>
        <w:t xml:space="preserve">   К.Н. Носков</w:t>
      </w:r>
      <w:r w:rsidRPr="008B4E93">
        <w:rPr>
          <w:bCs/>
          <w:color w:val="000000"/>
          <w:sz w:val="28"/>
          <w:szCs w:val="28"/>
        </w:rPr>
        <w:t xml:space="preserve"> _______________</w:t>
      </w:r>
    </w:p>
    <w:p w:rsidR="006866BB" w:rsidRDefault="006866BB" w:rsidP="006866BB">
      <w:pPr>
        <w:widowControl w:val="0"/>
        <w:autoSpaceDE w:val="0"/>
        <w:autoSpaceDN w:val="0"/>
        <w:adjustRightInd w:val="0"/>
        <w:ind w:left="5670"/>
        <w:jc w:val="both"/>
        <w:outlineLvl w:val="0"/>
        <w:rPr>
          <w:bCs/>
          <w:color w:val="000000"/>
          <w:sz w:val="26"/>
          <w:szCs w:val="26"/>
        </w:rPr>
      </w:pPr>
    </w:p>
    <w:p w:rsidR="002441F9" w:rsidRDefault="002441F9"/>
    <w:sectPr w:rsidR="00244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1F0" w:rsidRDefault="008801F0" w:rsidP="002441F9">
      <w:r>
        <w:separator/>
      </w:r>
    </w:p>
  </w:endnote>
  <w:endnote w:type="continuationSeparator" w:id="0">
    <w:p w:rsidR="008801F0" w:rsidRDefault="008801F0" w:rsidP="0024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1F0" w:rsidRDefault="008801F0" w:rsidP="002441F9">
      <w:r>
        <w:separator/>
      </w:r>
    </w:p>
  </w:footnote>
  <w:footnote w:type="continuationSeparator" w:id="0">
    <w:p w:rsidR="008801F0" w:rsidRDefault="008801F0" w:rsidP="00244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65E7E"/>
    <w:multiLevelType w:val="hybridMultilevel"/>
    <w:tmpl w:val="BB58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35183"/>
    <w:multiLevelType w:val="hybridMultilevel"/>
    <w:tmpl w:val="9ABA6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A2203"/>
    <w:multiLevelType w:val="hybridMultilevel"/>
    <w:tmpl w:val="9614E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96C84"/>
    <w:multiLevelType w:val="hybridMultilevel"/>
    <w:tmpl w:val="29F05330"/>
    <w:lvl w:ilvl="0" w:tplc="5622E5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D9"/>
    <w:rsid w:val="001C6D58"/>
    <w:rsid w:val="002441F9"/>
    <w:rsid w:val="00282BB5"/>
    <w:rsid w:val="002B1122"/>
    <w:rsid w:val="0031679E"/>
    <w:rsid w:val="003F668D"/>
    <w:rsid w:val="00463FD1"/>
    <w:rsid w:val="0046642A"/>
    <w:rsid w:val="00476283"/>
    <w:rsid w:val="004A0D48"/>
    <w:rsid w:val="004B4AAF"/>
    <w:rsid w:val="004B7BA7"/>
    <w:rsid w:val="004D3E3A"/>
    <w:rsid w:val="00522B50"/>
    <w:rsid w:val="00610B6B"/>
    <w:rsid w:val="00681105"/>
    <w:rsid w:val="006866BB"/>
    <w:rsid w:val="007065D5"/>
    <w:rsid w:val="00760F37"/>
    <w:rsid w:val="007A25E9"/>
    <w:rsid w:val="007A32F5"/>
    <w:rsid w:val="00855751"/>
    <w:rsid w:val="008748E8"/>
    <w:rsid w:val="008801F0"/>
    <w:rsid w:val="009226FA"/>
    <w:rsid w:val="009B140E"/>
    <w:rsid w:val="00B52CB6"/>
    <w:rsid w:val="00B861E3"/>
    <w:rsid w:val="00BC1350"/>
    <w:rsid w:val="00CA0C91"/>
    <w:rsid w:val="00CB4ED9"/>
    <w:rsid w:val="00E860FC"/>
    <w:rsid w:val="00EB3F23"/>
    <w:rsid w:val="00F8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41F9"/>
    <w:pPr>
      <w:ind w:firstLine="709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41F9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41F9"/>
    <w:rPr>
      <w:vertAlign w:val="superscript"/>
    </w:rPr>
  </w:style>
  <w:style w:type="paragraph" w:customStyle="1" w:styleId="ConsPlusNormal">
    <w:name w:val="ConsPlusNormal"/>
    <w:rsid w:val="002441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99"/>
    <w:qFormat/>
    <w:rsid w:val="007A25E9"/>
    <w:pPr>
      <w:ind w:left="720"/>
      <w:contextualSpacing/>
    </w:pPr>
  </w:style>
  <w:style w:type="character" w:styleId="a7">
    <w:name w:val="Hyperlink"/>
    <w:basedOn w:val="a0"/>
    <w:uiPriority w:val="99"/>
    <w:rsid w:val="006866B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41F9"/>
    <w:pPr>
      <w:ind w:firstLine="709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41F9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41F9"/>
    <w:rPr>
      <w:vertAlign w:val="superscript"/>
    </w:rPr>
  </w:style>
  <w:style w:type="paragraph" w:customStyle="1" w:styleId="ConsPlusNormal">
    <w:name w:val="ConsPlusNormal"/>
    <w:rsid w:val="002441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99"/>
    <w:qFormat/>
    <w:rsid w:val="007A25E9"/>
    <w:pPr>
      <w:ind w:left="720"/>
      <w:contextualSpacing/>
    </w:pPr>
  </w:style>
  <w:style w:type="character" w:styleId="a7">
    <w:name w:val="Hyperlink"/>
    <w:basedOn w:val="a0"/>
    <w:uiPriority w:val="99"/>
    <w:rsid w:val="006866B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037B3F1794C0428AAA2951BE7598998D896E7D4B86A77CDE40E2793BBDCAC6B06CF590A562576F5E5970D917699BEDDFB3ADC9646795B5f4GEK" TargetMode="External"/><Relationship Id="rId13" Type="http://schemas.openxmlformats.org/officeDocument/2006/relationships/hyperlink" Target="consultantplus://offline/ref=8873A4A56E7C74E8C8C93C0B758A3ED9E66D7F38903793979C18C0FF938E5BB718CD06A69980775AFB235EB60054EBE939FA6F88CE4692865FBCE7D7C3I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873A4A56E7C74E8C8C93C0B758A3ED9E66D7F38903793979C18C0FF938E5BB718CD06A69980775AFB2359B80954EBE939FA6F88CE4692865FBCE7D7C3I7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73A4A56E7C74E8C8C93C0B758A3ED9E66D7F3890379F939F17C0FF938E5BB718CD06A69980775AFB235BB00B54EBE939FA6F88CE4692865FBCE7D7C3I7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uma-vsalda.midural.ru" TargetMode="External"/><Relationship Id="rId10" Type="http://schemas.openxmlformats.org/officeDocument/2006/relationships/hyperlink" Target="consultantplus://offline/ref=8873A4A56E7C74E8C8C9220663E660D3E46E2834913591C2C14BC6A8CCDE5DE2588D00F3DAC47A59FB280FE04C0AB2BA7BB1638AD65A9384C4I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037B3F1794C0428AAA2951BE7598998D896E7D4B86A77CDE40E2793BBDCAC6B06CF592A66A5F3C07167185513A88EED9B3AEC978f6G4K" TargetMode="External"/><Relationship Id="rId14" Type="http://schemas.openxmlformats.org/officeDocument/2006/relationships/hyperlink" Target="consultantplus://offline/ref=E3D908254B05BE073AE8C3EB0DAA81AEEDD0F24A95C196C64010401387A8495CBECA5BC7B1B3DA0F56E346C96533588592AED8189685BFC48B9DDD4BoC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32</cp:revision>
  <dcterms:created xsi:type="dcterms:W3CDTF">2021-09-16T11:20:00Z</dcterms:created>
  <dcterms:modified xsi:type="dcterms:W3CDTF">2021-12-02T09:19:00Z</dcterms:modified>
</cp:coreProperties>
</file>